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70BA" w14:textId="77777777" w:rsidR="00CE17FB" w:rsidRPr="00D939F3" w:rsidRDefault="00B87D7C" w:rsidP="00B87D7C">
      <w:pPr>
        <w:spacing w:after="0" w:line="240" w:lineRule="auto"/>
        <w:rPr>
          <w:rFonts w:ascii="Open Sans" w:hAnsi="Open Sans" w:cs="Open Sans"/>
          <w:b/>
          <w:sz w:val="20"/>
          <w:szCs w:val="20"/>
        </w:rPr>
      </w:pPr>
      <w:r w:rsidRPr="00D939F3">
        <w:rPr>
          <w:rFonts w:ascii="Open Sans" w:hAnsi="Open Sans" w:cs="Open Sans"/>
          <w:b/>
          <w:sz w:val="20"/>
          <w:szCs w:val="20"/>
        </w:rPr>
        <w:tab/>
      </w:r>
      <w:r w:rsidRPr="00D939F3">
        <w:rPr>
          <w:rFonts w:ascii="Open Sans" w:hAnsi="Open Sans" w:cs="Open Sans"/>
          <w:b/>
          <w:sz w:val="20"/>
          <w:szCs w:val="20"/>
        </w:rPr>
        <w:tab/>
      </w:r>
    </w:p>
    <w:p w14:paraId="24A43869" w14:textId="77777777" w:rsidR="00CE17FB" w:rsidRPr="00D939F3" w:rsidRDefault="00000000" w:rsidP="00B87D7C">
      <w:pPr>
        <w:spacing w:after="0" w:line="240" w:lineRule="auto"/>
        <w:rPr>
          <w:rFonts w:ascii="Open Sans" w:hAnsi="Open Sans" w:cs="Open Sans"/>
          <w:b/>
          <w:sz w:val="20"/>
          <w:szCs w:val="20"/>
        </w:rPr>
      </w:pPr>
      <w:r w:rsidRPr="00D939F3">
        <w:rPr>
          <w:rFonts w:ascii="Open Sans" w:hAnsi="Open Sans" w:cs="Open Sans"/>
          <w:noProof/>
          <w:sz w:val="18"/>
          <w:szCs w:val="18"/>
          <w:lang w:eastAsia="zh-TW"/>
        </w:rPr>
        <w:pict w14:anchorId="25C306D7">
          <v:shapetype id="_x0000_t202" coordsize="21600,21600" o:spt="202" path="m,l,21600r21600,l21600,xe">
            <v:stroke joinstyle="miter"/>
            <v:path gradientshapeok="t" o:connecttype="rect"/>
          </v:shapetype>
          <v:shape id="_x0000_s1026" type="#_x0000_t202" style="position:absolute;margin-left:331pt;margin-top:-.1pt;width:157.4pt;height:36.6pt;z-index:251660288;mso-width-relative:margin;mso-height-relative:margin" fillcolor="white [3212]" strokecolor="#5a5a5a [2109]">
            <v:stroke dashstyle="1 1"/>
            <v:textbox style="mso-next-textbox:#_x0000_s1026">
              <w:txbxContent>
                <w:p w14:paraId="25150D4B" w14:textId="77777777" w:rsidR="00B87D7C" w:rsidRPr="00B87D7C" w:rsidRDefault="00B87D7C">
                  <w:pPr>
                    <w:rPr>
                      <w:rFonts w:ascii="HelveticaNeue Condensed" w:hAnsi="HelveticaNeue Condensed"/>
                      <w:sz w:val="16"/>
                      <w:szCs w:val="16"/>
                    </w:rPr>
                  </w:pPr>
                  <w:r w:rsidRPr="00B87D7C">
                    <w:rPr>
                      <w:rFonts w:ascii="HelveticaNeue Condensed" w:hAnsi="HelveticaNeue Condensed"/>
                      <w:sz w:val="16"/>
                      <w:szCs w:val="16"/>
                    </w:rPr>
                    <w:t>Your name:</w:t>
                  </w:r>
                </w:p>
              </w:txbxContent>
            </v:textbox>
          </v:shape>
        </w:pict>
      </w:r>
      <w:r w:rsidR="00B87D7C" w:rsidRPr="00D939F3">
        <w:rPr>
          <w:rFonts w:ascii="Open Sans" w:hAnsi="Open Sans" w:cs="Open Sans"/>
          <w:b/>
          <w:noProof/>
          <w:sz w:val="20"/>
          <w:szCs w:val="20"/>
        </w:rPr>
        <w:drawing>
          <wp:inline distT="0" distB="0" distL="0" distR="0" wp14:anchorId="45EA1C0E" wp14:editId="41431689">
            <wp:extent cx="954819" cy="457200"/>
            <wp:effectExtent l="19050" t="0" r="0" b="0"/>
            <wp:docPr id="5" name="Picture 1" descr="C:\Users\jon.kolko\Documents\My Dropbox\designschool\logo\ac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kolko\Documents\My Dropbox\designschool\logo\ac4d.png"/>
                    <pic:cNvPicPr>
                      <a:picLocks noChangeAspect="1" noChangeArrowheads="1"/>
                    </pic:cNvPicPr>
                  </pic:nvPicPr>
                  <pic:blipFill>
                    <a:blip r:embed="rId8" cstate="print"/>
                    <a:srcRect/>
                    <a:stretch>
                      <a:fillRect/>
                    </a:stretch>
                  </pic:blipFill>
                  <pic:spPr bwMode="auto">
                    <a:xfrm>
                      <a:off x="0" y="0"/>
                      <a:ext cx="954819" cy="457200"/>
                    </a:xfrm>
                    <a:prstGeom prst="rect">
                      <a:avLst/>
                    </a:prstGeom>
                    <a:noFill/>
                    <a:ln w="9525">
                      <a:noFill/>
                      <a:miter lim="800000"/>
                      <a:headEnd/>
                      <a:tailEnd/>
                    </a:ln>
                  </pic:spPr>
                </pic:pic>
              </a:graphicData>
            </a:graphic>
          </wp:inline>
        </w:drawing>
      </w:r>
    </w:p>
    <w:p w14:paraId="4B14C765" w14:textId="77777777" w:rsidR="00B87D7C" w:rsidRPr="00D939F3" w:rsidRDefault="00B87D7C" w:rsidP="00B87D7C">
      <w:pPr>
        <w:spacing w:after="0" w:line="240" w:lineRule="auto"/>
        <w:rPr>
          <w:rFonts w:ascii="Open Sans" w:hAnsi="Open Sans" w:cs="Open Sans"/>
          <w:b/>
          <w:sz w:val="20"/>
          <w:szCs w:val="20"/>
        </w:rPr>
      </w:pPr>
    </w:p>
    <w:p w14:paraId="773250D2" w14:textId="77777777" w:rsidR="00B87D7C" w:rsidRPr="00D939F3" w:rsidRDefault="00B87D7C" w:rsidP="00B87D7C">
      <w:pPr>
        <w:spacing w:after="0" w:line="240" w:lineRule="auto"/>
        <w:rPr>
          <w:rFonts w:ascii="Open Sans" w:hAnsi="Open Sans" w:cs="Open Sans"/>
        </w:rPr>
      </w:pPr>
    </w:p>
    <w:p w14:paraId="60536E0A" w14:textId="77777777" w:rsidR="00B87D7C" w:rsidRPr="00D939F3" w:rsidRDefault="00B87D7C" w:rsidP="00B87D7C">
      <w:pPr>
        <w:spacing w:after="0" w:line="240" w:lineRule="auto"/>
        <w:rPr>
          <w:rFonts w:ascii="Open Sans" w:hAnsi="Open Sans" w:cs="Open Sans"/>
        </w:rPr>
      </w:pPr>
      <w:r w:rsidRPr="00D939F3">
        <w:rPr>
          <w:rFonts w:ascii="Open Sans" w:hAnsi="Open Sans" w:cs="Open Sans"/>
        </w:rPr>
        <w:t>SELF ASSESSMENT</w:t>
      </w:r>
    </w:p>
    <w:p w14:paraId="7BB1693E" w14:textId="77777777" w:rsidR="00B87D7C" w:rsidRPr="00D939F3" w:rsidRDefault="00B87D7C" w:rsidP="00B87D7C">
      <w:pPr>
        <w:spacing w:after="0" w:line="240" w:lineRule="auto"/>
        <w:rPr>
          <w:rFonts w:ascii="Open Sans" w:hAnsi="Open Sans" w:cs="Open Sans"/>
          <w:b/>
          <w:sz w:val="20"/>
          <w:szCs w:val="20"/>
        </w:rPr>
      </w:pPr>
    </w:p>
    <w:p w14:paraId="6206D674" w14:textId="054565AB" w:rsidR="00B07E51" w:rsidRPr="00D939F3" w:rsidRDefault="00B07E51" w:rsidP="00B87D7C">
      <w:pPr>
        <w:spacing w:after="0" w:line="240" w:lineRule="auto"/>
        <w:rPr>
          <w:rFonts w:ascii="Open Sans" w:hAnsi="Open Sans" w:cs="Open Sans"/>
          <w:sz w:val="18"/>
          <w:szCs w:val="18"/>
        </w:rPr>
      </w:pPr>
      <w:r w:rsidRPr="00D939F3">
        <w:rPr>
          <w:rFonts w:ascii="Open Sans" w:hAnsi="Open Sans" w:cs="Open Sans"/>
          <w:sz w:val="18"/>
          <w:szCs w:val="18"/>
        </w:rPr>
        <w:t>The following outcome statements articulate the competencies, abilities, and skills a student will have as a result of successfully completing this entire certificate course of study in Interaction Design and Social Entrepreneurship. At the end of each quarter, we’ll ask you to assess your progress for each of these statements. Please indicate your own proficiency in the following outcomes:</w:t>
      </w:r>
    </w:p>
    <w:p w14:paraId="3B5E1A33" w14:textId="77777777" w:rsidR="00066D2B" w:rsidRPr="00D939F3" w:rsidRDefault="00066D2B" w:rsidP="00B87D7C">
      <w:pPr>
        <w:spacing w:after="0" w:line="240" w:lineRule="auto"/>
        <w:rPr>
          <w:rFonts w:ascii="Open Sans" w:hAnsi="Open Sans" w:cs="Open Sans"/>
          <w:sz w:val="18"/>
          <w:szCs w:val="18"/>
        </w:rPr>
      </w:pPr>
    </w:p>
    <w:p w14:paraId="241FEC3F" w14:textId="77777777" w:rsidR="00066D2B" w:rsidRPr="00D939F3" w:rsidRDefault="00066D2B" w:rsidP="00B87D7C">
      <w:pPr>
        <w:spacing w:after="0" w:line="240" w:lineRule="auto"/>
        <w:rPr>
          <w:rFonts w:ascii="Open Sans" w:hAnsi="Open Sans" w:cs="Open Sans"/>
          <w:sz w:val="18"/>
          <w:szCs w:val="18"/>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958"/>
        <w:gridCol w:w="516"/>
        <w:gridCol w:w="517"/>
        <w:gridCol w:w="517"/>
        <w:gridCol w:w="517"/>
        <w:gridCol w:w="517"/>
        <w:gridCol w:w="517"/>
        <w:gridCol w:w="517"/>
      </w:tblGrid>
      <w:tr w:rsidR="009415E3" w:rsidRPr="00D939F3" w14:paraId="4FEAF7F4" w14:textId="77777777" w:rsidTr="002C6876">
        <w:trPr>
          <w:trHeight w:val="576"/>
        </w:trPr>
        <w:tc>
          <w:tcPr>
            <w:tcW w:w="5958" w:type="dxa"/>
            <w:tcBorders>
              <w:top w:val="nil"/>
              <w:left w:val="nil"/>
              <w:right w:val="nil"/>
            </w:tcBorders>
          </w:tcPr>
          <w:p w14:paraId="77B6FEEE" w14:textId="77777777" w:rsidR="009415E3" w:rsidRPr="00D939F3" w:rsidRDefault="009415E3" w:rsidP="007E0BE8">
            <w:pPr>
              <w:spacing w:before="40" w:after="40"/>
              <w:rPr>
                <w:rFonts w:ascii="Open Sans" w:hAnsi="Open Sans" w:cs="Open Sans"/>
                <w:sz w:val="14"/>
                <w:szCs w:val="14"/>
              </w:rPr>
            </w:pPr>
          </w:p>
        </w:tc>
        <w:tc>
          <w:tcPr>
            <w:tcW w:w="1550" w:type="dxa"/>
            <w:gridSpan w:val="3"/>
            <w:tcBorders>
              <w:top w:val="nil"/>
              <w:left w:val="nil"/>
              <w:right w:val="nil"/>
            </w:tcBorders>
          </w:tcPr>
          <w:p w14:paraId="425EECB1" w14:textId="77777777" w:rsidR="009415E3" w:rsidRPr="00D939F3" w:rsidRDefault="009415E3" w:rsidP="00830D53">
            <w:pPr>
              <w:spacing w:before="40" w:after="40"/>
              <w:rPr>
                <w:rFonts w:ascii="Open Sans" w:hAnsi="Open Sans" w:cs="Open Sans"/>
                <w:sz w:val="14"/>
                <w:szCs w:val="14"/>
              </w:rPr>
            </w:pPr>
            <w:r w:rsidRPr="00D939F3">
              <w:rPr>
                <w:rFonts w:ascii="Open Sans" w:hAnsi="Open Sans" w:cs="Open Sans"/>
                <w:sz w:val="14"/>
                <w:szCs w:val="14"/>
              </w:rPr>
              <w:t>I have no competency, ability, or skill in this area</w:t>
            </w:r>
          </w:p>
        </w:tc>
        <w:tc>
          <w:tcPr>
            <w:tcW w:w="517" w:type="dxa"/>
            <w:tcBorders>
              <w:top w:val="nil"/>
              <w:left w:val="nil"/>
              <w:right w:val="nil"/>
            </w:tcBorders>
          </w:tcPr>
          <w:p w14:paraId="4EAB226F" w14:textId="77777777" w:rsidR="009415E3" w:rsidRPr="00D939F3" w:rsidRDefault="009415E3" w:rsidP="007E0BE8">
            <w:pPr>
              <w:spacing w:before="40" w:after="40"/>
              <w:rPr>
                <w:rFonts w:ascii="Open Sans" w:hAnsi="Open Sans" w:cs="Open Sans"/>
                <w:sz w:val="14"/>
                <w:szCs w:val="14"/>
              </w:rPr>
            </w:pPr>
          </w:p>
        </w:tc>
        <w:tc>
          <w:tcPr>
            <w:tcW w:w="1551" w:type="dxa"/>
            <w:gridSpan w:val="3"/>
            <w:tcBorders>
              <w:top w:val="nil"/>
              <w:left w:val="nil"/>
              <w:right w:val="nil"/>
            </w:tcBorders>
          </w:tcPr>
          <w:p w14:paraId="1654D7E4" w14:textId="77777777" w:rsidR="009415E3" w:rsidRPr="00D939F3" w:rsidRDefault="009415E3" w:rsidP="00830D53">
            <w:pPr>
              <w:spacing w:before="40" w:after="40"/>
              <w:jc w:val="right"/>
              <w:rPr>
                <w:rFonts w:ascii="Open Sans" w:hAnsi="Open Sans" w:cs="Open Sans"/>
                <w:sz w:val="14"/>
                <w:szCs w:val="14"/>
              </w:rPr>
            </w:pPr>
            <w:r w:rsidRPr="00D939F3">
              <w:rPr>
                <w:rFonts w:ascii="Open Sans" w:hAnsi="Open Sans" w:cs="Open Sans"/>
                <w:sz w:val="14"/>
                <w:szCs w:val="14"/>
              </w:rPr>
              <w:t xml:space="preserve">I have competency, ability </w:t>
            </w:r>
            <w:r w:rsidR="007E0BE8" w:rsidRPr="00D939F3">
              <w:rPr>
                <w:rFonts w:ascii="Open Sans" w:hAnsi="Open Sans" w:cs="Open Sans"/>
                <w:sz w:val="14"/>
                <w:szCs w:val="14"/>
              </w:rPr>
              <w:t>or</w:t>
            </w:r>
            <w:r w:rsidRPr="00D939F3">
              <w:rPr>
                <w:rFonts w:ascii="Open Sans" w:hAnsi="Open Sans" w:cs="Open Sans"/>
                <w:sz w:val="14"/>
                <w:szCs w:val="14"/>
              </w:rPr>
              <w:t xml:space="preserve"> skill in this area</w:t>
            </w:r>
          </w:p>
        </w:tc>
      </w:tr>
      <w:tr w:rsidR="00AB3508" w:rsidRPr="00D939F3" w14:paraId="4145FF34" w14:textId="77777777" w:rsidTr="006558ED">
        <w:trPr>
          <w:trHeight w:val="576"/>
        </w:trPr>
        <w:tc>
          <w:tcPr>
            <w:tcW w:w="5958" w:type="dxa"/>
          </w:tcPr>
          <w:p w14:paraId="04373957"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demonstrate a comprehensive process for solving complicated, multi-faceted problems of design</w:t>
            </w:r>
          </w:p>
        </w:tc>
        <w:tc>
          <w:tcPr>
            <w:tcW w:w="516" w:type="dxa"/>
            <w:vAlign w:val="center"/>
          </w:tcPr>
          <w:p w14:paraId="559F6F15" w14:textId="77777777" w:rsidR="00AB3508" w:rsidRPr="00D939F3" w:rsidRDefault="00AB3508" w:rsidP="007E0BE8">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075667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2E914BD"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2CD55E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A653E1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90B8A30"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AC1361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2BF898E3" w14:textId="77777777" w:rsidTr="004F0AFB">
        <w:trPr>
          <w:trHeight w:val="576"/>
        </w:trPr>
        <w:tc>
          <w:tcPr>
            <w:tcW w:w="5958" w:type="dxa"/>
          </w:tcPr>
          <w:p w14:paraId="355C53B8"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original design solutions and approaches to large-scale social problems</w:t>
            </w:r>
          </w:p>
        </w:tc>
        <w:tc>
          <w:tcPr>
            <w:tcW w:w="516" w:type="dxa"/>
            <w:vAlign w:val="center"/>
          </w:tcPr>
          <w:p w14:paraId="32048DEA"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3C51C34"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BD7DAB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2EDB66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47B823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13FF218"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D37425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3111CEA7" w14:textId="77777777" w:rsidTr="0029259B">
        <w:trPr>
          <w:trHeight w:val="576"/>
        </w:trPr>
        <w:tc>
          <w:tcPr>
            <w:tcW w:w="5958" w:type="dxa"/>
          </w:tcPr>
          <w:p w14:paraId="7B0E066A"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a unique vocabulary of criticism as related to technology, allowing you to articulate objective and comprehensive responses and critiques to large-scale design problems</w:t>
            </w:r>
          </w:p>
        </w:tc>
        <w:tc>
          <w:tcPr>
            <w:tcW w:w="516" w:type="dxa"/>
            <w:vAlign w:val="center"/>
          </w:tcPr>
          <w:p w14:paraId="64191B6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23DF572"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DFDEFE2"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1E85FE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AB51B7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0EB23D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7CB65EB"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3CA4D3D4" w14:textId="77777777" w:rsidTr="001B2BE2">
        <w:trPr>
          <w:trHeight w:val="576"/>
        </w:trPr>
        <w:tc>
          <w:tcPr>
            <w:tcW w:w="5958" w:type="dxa"/>
          </w:tcPr>
          <w:p w14:paraId="1331994A"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demonstrate the creation, application and verification of entirely new forms of design research that improve on the state-of-the-art.</w:t>
            </w:r>
          </w:p>
        </w:tc>
        <w:tc>
          <w:tcPr>
            <w:tcW w:w="516" w:type="dxa"/>
            <w:vAlign w:val="center"/>
          </w:tcPr>
          <w:p w14:paraId="70D25D5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1538196"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B9F2D24"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49362CA"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541DFB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B310EFB"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4188B4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629824D2" w14:textId="77777777" w:rsidTr="006E7F09">
        <w:trPr>
          <w:trHeight w:val="576"/>
        </w:trPr>
        <w:tc>
          <w:tcPr>
            <w:tcW w:w="5958" w:type="dxa"/>
          </w:tcPr>
          <w:p w14:paraId="1A5F311A"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and document new models to present various types of qualitative data.</w:t>
            </w:r>
          </w:p>
        </w:tc>
        <w:tc>
          <w:tcPr>
            <w:tcW w:w="516" w:type="dxa"/>
            <w:vAlign w:val="center"/>
          </w:tcPr>
          <w:p w14:paraId="50EB780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469811B"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E8AE8B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20E6A5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E12EF8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77C49B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625C8E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56CC4E87" w14:textId="77777777" w:rsidTr="00882BCF">
        <w:trPr>
          <w:trHeight w:val="576"/>
        </w:trPr>
        <w:tc>
          <w:tcPr>
            <w:tcW w:w="5958" w:type="dxa"/>
          </w:tcPr>
          <w:p w14:paraId="01C97844"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original forms of synthesis that re-contextualizes familiar thought patterns.</w:t>
            </w:r>
          </w:p>
        </w:tc>
        <w:tc>
          <w:tcPr>
            <w:tcW w:w="516" w:type="dxa"/>
            <w:vAlign w:val="center"/>
          </w:tcPr>
          <w:p w14:paraId="2917725D"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38B335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E3CEA52"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1F6063B"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659F958"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4BFA51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72D7AC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08040593" w14:textId="77777777" w:rsidTr="008740C1">
        <w:trPr>
          <w:trHeight w:val="576"/>
        </w:trPr>
        <w:tc>
          <w:tcPr>
            <w:tcW w:w="5958" w:type="dxa"/>
          </w:tcPr>
          <w:p w14:paraId="76ED8541"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original methods of framing issues, resolving conflict, and parsing complex situations into actionable objectives.</w:t>
            </w:r>
          </w:p>
        </w:tc>
        <w:tc>
          <w:tcPr>
            <w:tcW w:w="516" w:type="dxa"/>
            <w:vAlign w:val="center"/>
          </w:tcPr>
          <w:p w14:paraId="111E044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795EBFB"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D8AE92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51E74E0"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C767FB4"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90DFD6D"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8BFFAC4"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79B1F257" w14:textId="77777777" w:rsidTr="00393B95">
        <w:trPr>
          <w:trHeight w:val="576"/>
        </w:trPr>
        <w:tc>
          <w:tcPr>
            <w:tcW w:w="5958" w:type="dxa"/>
          </w:tcPr>
          <w:p w14:paraId="1D56A01C"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cultivate a culture of speed in the creation of demonstration prototypes in order to stimulate the collaborative process.</w:t>
            </w:r>
          </w:p>
        </w:tc>
        <w:tc>
          <w:tcPr>
            <w:tcW w:w="516" w:type="dxa"/>
            <w:vAlign w:val="center"/>
          </w:tcPr>
          <w:p w14:paraId="1F49257F"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4302C03"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71555B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8872E04"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4FD410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2B52AE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B3C771A"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268137EE" w14:textId="77777777" w:rsidTr="00634317">
        <w:trPr>
          <w:trHeight w:val="576"/>
        </w:trPr>
        <w:tc>
          <w:tcPr>
            <w:tcW w:w="5958" w:type="dxa"/>
          </w:tcPr>
          <w:p w14:paraId="3AAAE1E7"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create interactive, working prototypes of digital design problems that allow for comprehensive user testing and the communication of diverse and complicated ideas</w:t>
            </w:r>
          </w:p>
        </w:tc>
        <w:tc>
          <w:tcPr>
            <w:tcW w:w="516" w:type="dxa"/>
            <w:vAlign w:val="center"/>
          </w:tcPr>
          <w:p w14:paraId="48A91CC8"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AC1F18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D5BD62F"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7349280"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6E53900"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2C8A28D"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6109DC3"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5AA9DBCC" w14:textId="77777777" w:rsidTr="004F66AC">
        <w:trPr>
          <w:trHeight w:val="576"/>
        </w:trPr>
        <w:tc>
          <w:tcPr>
            <w:tcW w:w="5958" w:type="dxa"/>
          </w:tcPr>
          <w:p w14:paraId="464B7A21"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compose scholarly essays, papers, and documents of publishable quality that explore the nature of design and rigorously defend the assertions used to construct the argument.</w:t>
            </w:r>
          </w:p>
        </w:tc>
        <w:tc>
          <w:tcPr>
            <w:tcW w:w="516" w:type="dxa"/>
            <w:vAlign w:val="center"/>
          </w:tcPr>
          <w:p w14:paraId="5899279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068FCEE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600421D"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2F52B1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28352B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30A3C1C"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AB0C608"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31DFEEA6" w14:textId="77777777" w:rsidTr="00B838F0">
        <w:trPr>
          <w:trHeight w:val="576"/>
        </w:trPr>
        <w:tc>
          <w:tcPr>
            <w:tcW w:w="5958" w:type="dxa"/>
          </w:tcPr>
          <w:p w14:paraId="41621878"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participate in the global design infrastructure that exists within the business and academic world.</w:t>
            </w:r>
          </w:p>
        </w:tc>
        <w:tc>
          <w:tcPr>
            <w:tcW w:w="516" w:type="dxa"/>
            <w:vAlign w:val="center"/>
          </w:tcPr>
          <w:p w14:paraId="6B519AF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4B3F59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6E16A4F"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0B84B5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92F1F2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FCAC6C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1388F58"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1B4E009A" w14:textId="77777777" w:rsidTr="008F7E2C">
        <w:trPr>
          <w:trHeight w:val="576"/>
        </w:trPr>
        <w:tc>
          <w:tcPr>
            <w:tcW w:w="5958" w:type="dxa"/>
          </w:tcPr>
          <w:p w14:paraId="76D31B50"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invent new forms of behavioral prototyping that inform the designer at an early stage in the design process.</w:t>
            </w:r>
          </w:p>
        </w:tc>
        <w:tc>
          <w:tcPr>
            <w:tcW w:w="516" w:type="dxa"/>
            <w:vAlign w:val="center"/>
          </w:tcPr>
          <w:p w14:paraId="1BCBB112"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054AD5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B89FBF3"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7939F7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559CB15"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0D0D4A6"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67AAD10"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26B5219D" w14:textId="77777777" w:rsidTr="00283A48">
        <w:trPr>
          <w:trHeight w:val="576"/>
        </w:trPr>
        <w:tc>
          <w:tcPr>
            <w:tcW w:w="5958" w:type="dxa"/>
          </w:tcPr>
          <w:p w14:paraId="1A79D9DB"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the vocabulary to discuss their design solutions with other members of a product development team</w:t>
            </w:r>
          </w:p>
        </w:tc>
        <w:tc>
          <w:tcPr>
            <w:tcW w:w="516" w:type="dxa"/>
            <w:vAlign w:val="center"/>
          </w:tcPr>
          <w:p w14:paraId="4FA76C17"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4EA9DC6"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7B39298"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F0B86A4"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58392EF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4CBE7CA"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3D880859"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r w:rsidR="00AB3508" w:rsidRPr="00D939F3" w14:paraId="263E501B" w14:textId="77777777" w:rsidTr="00481B03">
        <w:trPr>
          <w:trHeight w:val="576"/>
        </w:trPr>
        <w:tc>
          <w:tcPr>
            <w:tcW w:w="5958" w:type="dxa"/>
          </w:tcPr>
          <w:p w14:paraId="0DD7515D" w14:textId="77777777" w:rsidR="00AB3508" w:rsidRPr="00D939F3" w:rsidRDefault="00AB3508" w:rsidP="007E0BE8">
            <w:pPr>
              <w:spacing w:before="40" w:after="40"/>
              <w:rPr>
                <w:rFonts w:ascii="Open Sans" w:hAnsi="Open Sans" w:cs="Open Sans"/>
                <w:sz w:val="14"/>
                <w:szCs w:val="14"/>
              </w:rPr>
            </w:pPr>
            <w:r w:rsidRPr="00D939F3">
              <w:rPr>
                <w:rFonts w:ascii="Open Sans" w:hAnsi="Open Sans" w:cs="Open Sans"/>
                <w:sz w:val="14"/>
                <w:szCs w:val="14"/>
              </w:rPr>
              <w:t>develop the vocabulary to defend the social value of your design solutions</w:t>
            </w:r>
          </w:p>
        </w:tc>
        <w:tc>
          <w:tcPr>
            <w:tcW w:w="516" w:type="dxa"/>
            <w:vAlign w:val="center"/>
          </w:tcPr>
          <w:p w14:paraId="185921A6"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2E6C8E02"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1590BF1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6D0093F3"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A38B801"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7CF7D966"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c>
          <w:tcPr>
            <w:tcW w:w="517" w:type="dxa"/>
            <w:vAlign w:val="center"/>
          </w:tcPr>
          <w:p w14:paraId="4B5C127E" w14:textId="77777777" w:rsidR="00AB3508" w:rsidRPr="00D939F3" w:rsidRDefault="00AB3508" w:rsidP="00B47E1F">
            <w:pPr>
              <w:spacing w:before="40" w:after="40"/>
              <w:jc w:val="center"/>
              <w:rPr>
                <w:rFonts w:ascii="Open Sans" w:hAnsi="Open Sans" w:cs="Open Sans"/>
                <w:sz w:val="14"/>
                <w:szCs w:val="14"/>
              </w:rPr>
            </w:pPr>
            <w:r w:rsidRPr="00D939F3">
              <w:rPr>
                <w:rFonts w:ascii="Open Sans" w:hAnsi="Open Sans" w:cs="Open Sans"/>
                <w:sz w:val="14"/>
                <w:szCs w:val="14"/>
              </w:rPr>
              <w:t>•</w:t>
            </w:r>
          </w:p>
        </w:tc>
      </w:tr>
    </w:tbl>
    <w:p w14:paraId="3F93D79A" w14:textId="77777777" w:rsidR="00066D2B" w:rsidRPr="00D939F3" w:rsidRDefault="00066D2B" w:rsidP="00B87D7C">
      <w:pPr>
        <w:spacing w:after="0" w:line="240" w:lineRule="auto"/>
        <w:rPr>
          <w:rFonts w:ascii="Open Sans" w:hAnsi="Open Sans" w:cs="Open Sans"/>
          <w:sz w:val="18"/>
          <w:szCs w:val="18"/>
        </w:rPr>
      </w:pPr>
    </w:p>
    <w:sectPr w:rsidR="00066D2B" w:rsidRPr="00D939F3" w:rsidSect="009415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449" w14:textId="77777777" w:rsidR="00001F1A" w:rsidRDefault="00001F1A" w:rsidP="00B17449">
      <w:pPr>
        <w:spacing w:after="0" w:line="240" w:lineRule="auto"/>
      </w:pPr>
      <w:r>
        <w:separator/>
      </w:r>
    </w:p>
  </w:endnote>
  <w:endnote w:type="continuationSeparator" w:id="0">
    <w:p w14:paraId="08BD3EC5" w14:textId="77777777" w:rsidR="00001F1A" w:rsidRDefault="00001F1A" w:rsidP="00B1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 Condensed">
    <w:altName w:val="Arial"/>
    <w:panose1 w:val="00000000000000000000"/>
    <w:charset w:val="00"/>
    <w:family w:val="swiss"/>
    <w:notTrueType/>
    <w:pitch w:val="variable"/>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B13B" w14:textId="77777777" w:rsidR="00B17449" w:rsidRPr="00A91712" w:rsidRDefault="005B0F92">
    <w:pPr>
      <w:pStyle w:val="Footer"/>
      <w:rPr>
        <w:rFonts w:ascii="Open Sans Light" w:hAnsi="Open Sans Light" w:cs="Open Sans Light"/>
        <w:color w:val="A6A6A6" w:themeColor="background1" w:themeShade="A6"/>
        <w:sz w:val="16"/>
        <w:szCs w:val="16"/>
      </w:rPr>
    </w:pPr>
    <w:r w:rsidRPr="00A91712">
      <w:rPr>
        <w:rFonts w:ascii="Open Sans Light" w:hAnsi="Open Sans Light" w:cs="Open Sans Light"/>
        <w:color w:val="A6A6A6" w:themeColor="background1" w:themeShade="A6"/>
        <w:sz w:val="16"/>
        <w:szCs w:val="16"/>
      </w:rPr>
      <w:t>Austin Center for Design</w:t>
    </w:r>
    <w:r w:rsidR="005D3F7E" w:rsidRPr="00A91712">
      <w:rPr>
        <w:rFonts w:ascii="Open Sans Light" w:hAnsi="Open Sans Light" w:cs="Open Sans Light"/>
        <w:color w:val="A6A6A6" w:themeColor="background1" w:themeShade="A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4D7A" w14:textId="77777777" w:rsidR="00001F1A" w:rsidRDefault="00001F1A" w:rsidP="00B17449">
      <w:pPr>
        <w:spacing w:after="0" w:line="240" w:lineRule="auto"/>
      </w:pPr>
      <w:r>
        <w:separator/>
      </w:r>
    </w:p>
  </w:footnote>
  <w:footnote w:type="continuationSeparator" w:id="0">
    <w:p w14:paraId="582A3587" w14:textId="77777777" w:rsidR="00001F1A" w:rsidRDefault="00001F1A" w:rsidP="00B17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452F"/>
    <w:multiLevelType w:val="hybridMultilevel"/>
    <w:tmpl w:val="BDE8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F0BDD"/>
    <w:multiLevelType w:val="hybridMultilevel"/>
    <w:tmpl w:val="96A22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E6CF5"/>
    <w:multiLevelType w:val="hybridMultilevel"/>
    <w:tmpl w:val="6690F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1D2"/>
    <w:multiLevelType w:val="hybridMultilevel"/>
    <w:tmpl w:val="ADB2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559B1"/>
    <w:multiLevelType w:val="hybridMultilevel"/>
    <w:tmpl w:val="3CBEC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A4BBA"/>
    <w:multiLevelType w:val="hybridMultilevel"/>
    <w:tmpl w:val="E6641850"/>
    <w:lvl w:ilvl="0" w:tplc="37529BC6">
      <w:start w:val="1"/>
      <w:numFmt w:val="decimal"/>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794DF3"/>
    <w:multiLevelType w:val="hybridMultilevel"/>
    <w:tmpl w:val="2C8A01F0"/>
    <w:lvl w:ilvl="0" w:tplc="B87CE514">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147C9"/>
    <w:multiLevelType w:val="hybridMultilevel"/>
    <w:tmpl w:val="4794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438A8"/>
    <w:multiLevelType w:val="hybridMultilevel"/>
    <w:tmpl w:val="F3685CDA"/>
    <w:lvl w:ilvl="0" w:tplc="DA30DF0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E3590"/>
    <w:multiLevelType w:val="hybridMultilevel"/>
    <w:tmpl w:val="A484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72A29"/>
    <w:multiLevelType w:val="hybridMultilevel"/>
    <w:tmpl w:val="B804226C"/>
    <w:lvl w:ilvl="0" w:tplc="B87CE514">
      <w:numFmt w:val="bullet"/>
      <w:lvlText w:val=""/>
      <w:lvlJc w:val="left"/>
      <w:pPr>
        <w:ind w:left="585" w:hanging="360"/>
      </w:pPr>
      <w:rPr>
        <w:rFonts w:ascii="Symbol" w:eastAsiaTheme="minorHAnsi" w:hAnsi="Symbol"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1" w15:restartNumberingAfterBreak="0">
    <w:nsid w:val="4EA01A05"/>
    <w:multiLevelType w:val="hybridMultilevel"/>
    <w:tmpl w:val="52E48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20742D"/>
    <w:multiLevelType w:val="hybridMultilevel"/>
    <w:tmpl w:val="88605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6C20A7"/>
    <w:multiLevelType w:val="hybridMultilevel"/>
    <w:tmpl w:val="8320EC60"/>
    <w:lvl w:ilvl="0" w:tplc="624ED1CE">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23242"/>
    <w:multiLevelType w:val="hybridMultilevel"/>
    <w:tmpl w:val="A30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F6358"/>
    <w:multiLevelType w:val="hybridMultilevel"/>
    <w:tmpl w:val="9126F4D8"/>
    <w:lvl w:ilvl="0" w:tplc="93825B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E41D97"/>
    <w:multiLevelType w:val="hybridMultilevel"/>
    <w:tmpl w:val="2BBAF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186885">
    <w:abstractNumId w:val="5"/>
  </w:num>
  <w:num w:numId="2" w16cid:durableId="1118793088">
    <w:abstractNumId w:val="7"/>
  </w:num>
  <w:num w:numId="3" w16cid:durableId="142158047">
    <w:abstractNumId w:val="12"/>
  </w:num>
  <w:num w:numId="4" w16cid:durableId="1431848957">
    <w:abstractNumId w:val="2"/>
  </w:num>
  <w:num w:numId="5" w16cid:durableId="496187188">
    <w:abstractNumId w:val="0"/>
  </w:num>
  <w:num w:numId="6" w16cid:durableId="780540118">
    <w:abstractNumId w:val="13"/>
  </w:num>
  <w:num w:numId="7" w16cid:durableId="1168863985">
    <w:abstractNumId w:val="3"/>
  </w:num>
  <w:num w:numId="8" w16cid:durableId="2063289347">
    <w:abstractNumId w:val="15"/>
  </w:num>
  <w:num w:numId="9" w16cid:durableId="948781085">
    <w:abstractNumId w:val="11"/>
  </w:num>
  <w:num w:numId="10" w16cid:durableId="1216164945">
    <w:abstractNumId w:val="4"/>
  </w:num>
  <w:num w:numId="11" w16cid:durableId="1846092008">
    <w:abstractNumId w:val="1"/>
  </w:num>
  <w:num w:numId="12" w16cid:durableId="981349487">
    <w:abstractNumId w:val="14"/>
  </w:num>
  <w:num w:numId="13" w16cid:durableId="1721827877">
    <w:abstractNumId w:val="10"/>
  </w:num>
  <w:num w:numId="14" w16cid:durableId="472989081">
    <w:abstractNumId w:val="6"/>
  </w:num>
  <w:num w:numId="15" w16cid:durableId="351225139">
    <w:abstractNumId w:val="16"/>
  </w:num>
  <w:num w:numId="16" w16cid:durableId="1765803592">
    <w:abstractNumId w:val="9"/>
  </w:num>
  <w:num w:numId="17" w16cid:durableId="481773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0EC"/>
    <w:rsid w:val="00001F1A"/>
    <w:rsid w:val="00012CA6"/>
    <w:rsid w:val="000140D6"/>
    <w:rsid w:val="000221FE"/>
    <w:rsid w:val="000255B0"/>
    <w:rsid w:val="0003689B"/>
    <w:rsid w:val="0005057D"/>
    <w:rsid w:val="00053C99"/>
    <w:rsid w:val="0005579C"/>
    <w:rsid w:val="0006096F"/>
    <w:rsid w:val="00066D2B"/>
    <w:rsid w:val="00071041"/>
    <w:rsid w:val="0007401A"/>
    <w:rsid w:val="00076232"/>
    <w:rsid w:val="00080FE7"/>
    <w:rsid w:val="00085F2B"/>
    <w:rsid w:val="00091F38"/>
    <w:rsid w:val="00093A95"/>
    <w:rsid w:val="00094023"/>
    <w:rsid w:val="000A271A"/>
    <w:rsid w:val="000A2727"/>
    <w:rsid w:val="000A6888"/>
    <w:rsid w:val="000B016A"/>
    <w:rsid w:val="000B2111"/>
    <w:rsid w:val="000B404D"/>
    <w:rsid w:val="000C008F"/>
    <w:rsid w:val="000C57D2"/>
    <w:rsid w:val="000D12D1"/>
    <w:rsid w:val="000E04D4"/>
    <w:rsid w:val="000F0208"/>
    <w:rsid w:val="00101E62"/>
    <w:rsid w:val="0010501C"/>
    <w:rsid w:val="00105186"/>
    <w:rsid w:val="00113916"/>
    <w:rsid w:val="001239E4"/>
    <w:rsid w:val="0012486C"/>
    <w:rsid w:val="00124D47"/>
    <w:rsid w:val="0012551F"/>
    <w:rsid w:val="001300E2"/>
    <w:rsid w:val="00153CBA"/>
    <w:rsid w:val="00156A3F"/>
    <w:rsid w:val="00176B0D"/>
    <w:rsid w:val="00183898"/>
    <w:rsid w:val="00183BAD"/>
    <w:rsid w:val="00185B2D"/>
    <w:rsid w:val="00197185"/>
    <w:rsid w:val="001B73C0"/>
    <w:rsid w:val="001C3B37"/>
    <w:rsid w:val="001C4E94"/>
    <w:rsid w:val="001D68FD"/>
    <w:rsid w:val="001D6ADF"/>
    <w:rsid w:val="001E3F8B"/>
    <w:rsid w:val="001F481A"/>
    <w:rsid w:val="001F6B19"/>
    <w:rsid w:val="00203A30"/>
    <w:rsid w:val="00217B85"/>
    <w:rsid w:val="00223D28"/>
    <w:rsid w:val="002261C5"/>
    <w:rsid w:val="00230D85"/>
    <w:rsid w:val="002369C4"/>
    <w:rsid w:val="002415DC"/>
    <w:rsid w:val="00247AEE"/>
    <w:rsid w:val="00256B4B"/>
    <w:rsid w:val="002614D6"/>
    <w:rsid w:val="002718F4"/>
    <w:rsid w:val="00271CBC"/>
    <w:rsid w:val="00273013"/>
    <w:rsid w:val="00273603"/>
    <w:rsid w:val="0027526E"/>
    <w:rsid w:val="00277BD7"/>
    <w:rsid w:val="00285611"/>
    <w:rsid w:val="00295BD0"/>
    <w:rsid w:val="002C6876"/>
    <w:rsid w:val="002D3D0B"/>
    <w:rsid w:val="002F0602"/>
    <w:rsid w:val="002F0992"/>
    <w:rsid w:val="002F2262"/>
    <w:rsid w:val="003011AE"/>
    <w:rsid w:val="00302589"/>
    <w:rsid w:val="00305AA0"/>
    <w:rsid w:val="0031153E"/>
    <w:rsid w:val="0031431A"/>
    <w:rsid w:val="00315FA0"/>
    <w:rsid w:val="00324922"/>
    <w:rsid w:val="003256F9"/>
    <w:rsid w:val="003342AA"/>
    <w:rsid w:val="00345A79"/>
    <w:rsid w:val="00351FB0"/>
    <w:rsid w:val="003566CE"/>
    <w:rsid w:val="003618BF"/>
    <w:rsid w:val="00364351"/>
    <w:rsid w:val="0036605C"/>
    <w:rsid w:val="00374520"/>
    <w:rsid w:val="00374B27"/>
    <w:rsid w:val="003812CB"/>
    <w:rsid w:val="003903B6"/>
    <w:rsid w:val="00392FED"/>
    <w:rsid w:val="00395791"/>
    <w:rsid w:val="003A0E44"/>
    <w:rsid w:val="003A322A"/>
    <w:rsid w:val="003B5400"/>
    <w:rsid w:val="003C48ED"/>
    <w:rsid w:val="003D04AA"/>
    <w:rsid w:val="003D1E1B"/>
    <w:rsid w:val="003D25A8"/>
    <w:rsid w:val="003D3030"/>
    <w:rsid w:val="003D3171"/>
    <w:rsid w:val="003E5122"/>
    <w:rsid w:val="003F6BEE"/>
    <w:rsid w:val="003F77B4"/>
    <w:rsid w:val="004004EE"/>
    <w:rsid w:val="00413475"/>
    <w:rsid w:val="004136B9"/>
    <w:rsid w:val="00413CB2"/>
    <w:rsid w:val="00416C08"/>
    <w:rsid w:val="00417355"/>
    <w:rsid w:val="0041736C"/>
    <w:rsid w:val="004248C0"/>
    <w:rsid w:val="00424E58"/>
    <w:rsid w:val="004254B6"/>
    <w:rsid w:val="00431366"/>
    <w:rsid w:val="004360E2"/>
    <w:rsid w:val="00442BB6"/>
    <w:rsid w:val="004652BE"/>
    <w:rsid w:val="004667F4"/>
    <w:rsid w:val="00467A17"/>
    <w:rsid w:val="00472FD7"/>
    <w:rsid w:val="0047332C"/>
    <w:rsid w:val="0047681C"/>
    <w:rsid w:val="004855C2"/>
    <w:rsid w:val="00486800"/>
    <w:rsid w:val="00493D44"/>
    <w:rsid w:val="004A3B15"/>
    <w:rsid w:val="004A7702"/>
    <w:rsid w:val="004C4E93"/>
    <w:rsid w:val="004C5249"/>
    <w:rsid w:val="004D1790"/>
    <w:rsid w:val="004D76F2"/>
    <w:rsid w:val="004D7FE5"/>
    <w:rsid w:val="004E11E0"/>
    <w:rsid w:val="004E2D9B"/>
    <w:rsid w:val="004E6F38"/>
    <w:rsid w:val="004F26E0"/>
    <w:rsid w:val="004F38DD"/>
    <w:rsid w:val="0050515F"/>
    <w:rsid w:val="0050710B"/>
    <w:rsid w:val="005136EB"/>
    <w:rsid w:val="00522B56"/>
    <w:rsid w:val="00523119"/>
    <w:rsid w:val="00523759"/>
    <w:rsid w:val="00525393"/>
    <w:rsid w:val="0054364E"/>
    <w:rsid w:val="00554049"/>
    <w:rsid w:val="0055674E"/>
    <w:rsid w:val="00561F1F"/>
    <w:rsid w:val="00567337"/>
    <w:rsid w:val="00570647"/>
    <w:rsid w:val="00572306"/>
    <w:rsid w:val="00577B19"/>
    <w:rsid w:val="005A5F1B"/>
    <w:rsid w:val="005A7C1B"/>
    <w:rsid w:val="005B0F92"/>
    <w:rsid w:val="005C122C"/>
    <w:rsid w:val="005C7540"/>
    <w:rsid w:val="005D37AF"/>
    <w:rsid w:val="005D3F7E"/>
    <w:rsid w:val="005D7230"/>
    <w:rsid w:val="005E72D6"/>
    <w:rsid w:val="005F3511"/>
    <w:rsid w:val="00607336"/>
    <w:rsid w:val="0061033F"/>
    <w:rsid w:val="0061117A"/>
    <w:rsid w:val="00645C2D"/>
    <w:rsid w:val="006464BC"/>
    <w:rsid w:val="00654D51"/>
    <w:rsid w:val="006551FC"/>
    <w:rsid w:val="00663181"/>
    <w:rsid w:val="0066669A"/>
    <w:rsid w:val="006839B2"/>
    <w:rsid w:val="00684FEA"/>
    <w:rsid w:val="006938D7"/>
    <w:rsid w:val="006A0D52"/>
    <w:rsid w:val="006A1CFB"/>
    <w:rsid w:val="006A1E71"/>
    <w:rsid w:val="006A571F"/>
    <w:rsid w:val="006A7B67"/>
    <w:rsid w:val="006C2D3A"/>
    <w:rsid w:val="006C385B"/>
    <w:rsid w:val="006D0C7E"/>
    <w:rsid w:val="006D3A7D"/>
    <w:rsid w:val="006D6D7F"/>
    <w:rsid w:val="006F0A31"/>
    <w:rsid w:val="00702D2B"/>
    <w:rsid w:val="00712F9D"/>
    <w:rsid w:val="007141A0"/>
    <w:rsid w:val="007251ED"/>
    <w:rsid w:val="00726BF3"/>
    <w:rsid w:val="00731475"/>
    <w:rsid w:val="00737C9E"/>
    <w:rsid w:val="00745547"/>
    <w:rsid w:val="007550F0"/>
    <w:rsid w:val="007570BA"/>
    <w:rsid w:val="007571C7"/>
    <w:rsid w:val="007705ED"/>
    <w:rsid w:val="00772F27"/>
    <w:rsid w:val="00773538"/>
    <w:rsid w:val="007757DB"/>
    <w:rsid w:val="00781E41"/>
    <w:rsid w:val="007826D8"/>
    <w:rsid w:val="007910BF"/>
    <w:rsid w:val="0079220F"/>
    <w:rsid w:val="007933C7"/>
    <w:rsid w:val="007950DF"/>
    <w:rsid w:val="007A666E"/>
    <w:rsid w:val="007B2098"/>
    <w:rsid w:val="007B3E2E"/>
    <w:rsid w:val="007C1850"/>
    <w:rsid w:val="007D2AF8"/>
    <w:rsid w:val="007D441C"/>
    <w:rsid w:val="007E0BE8"/>
    <w:rsid w:val="007E52CC"/>
    <w:rsid w:val="007E6E3E"/>
    <w:rsid w:val="00803B71"/>
    <w:rsid w:val="0080504C"/>
    <w:rsid w:val="00807004"/>
    <w:rsid w:val="00807FBD"/>
    <w:rsid w:val="008276D1"/>
    <w:rsid w:val="00830D53"/>
    <w:rsid w:val="00836B9B"/>
    <w:rsid w:val="00863503"/>
    <w:rsid w:val="00870E2F"/>
    <w:rsid w:val="00872E49"/>
    <w:rsid w:val="008818D9"/>
    <w:rsid w:val="00886919"/>
    <w:rsid w:val="00890C3E"/>
    <w:rsid w:val="008913F9"/>
    <w:rsid w:val="00894D40"/>
    <w:rsid w:val="008A4D78"/>
    <w:rsid w:val="008C0968"/>
    <w:rsid w:val="008C51CB"/>
    <w:rsid w:val="008D6431"/>
    <w:rsid w:val="008E34D8"/>
    <w:rsid w:val="008E5E01"/>
    <w:rsid w:val="008E7DBC"/>
    <w:rsid w:val="008F11EC"/>
    <w:rsid w:val="008F3260"/>
    <w:rsid w:val="008F404C"/>
    <w:rsid w:val="008F737D"/>
    <w:rsid w:val="00902D09"/>
    <w:rsid w:val="0090492F"/>
    <w:rsid w:val="00907603"/>
    <w:rsid w:val="009146B2"/>
    <w:rsid w:val="009415E3"/>
    <w:rsid w:val="00950EC7"/>
    <w:rsid w:val="00953D41"/>
    <w:rsid w:val="00964B78"/>
    <w:rsid w:val="00981934"/>
    <w:rsid w:val="00985AAE"/>
    <w:rsid w:val="00987AD1"/>
    <w:rsid w:val="00987D24"/>
    <w:rsid w:val="009A3393"/>
    <w:rsid w:val="009A37CB"/>
    <w:rsid w:val="009A6118"/>
    <w:rsid w:val="009A7607"/>
    <w:rsid w:val="009B10AC"/>
    <w:rsid w:val="009B1239"/>
    <w:rsid w:val="009B346A"/>
    <w:rsid w:val="009C1BF8"/>
    <w:rsid w:val="009C37E4"/>
    <w:rsid w:val="009C4C1B"/>
    <w:rsid w:val="009E19CD"/>
    <w:rsid w:val="009E544B"/>
    <w:rsid w:val="009E70E6"/>
    <w:rsid w:val="009F298B"/>
    <w:rsid w:val="00A0344A"/>
    <w:rsid w:val="00A0518E"/>
    <w:rsid w:val="00A072AB"/>
    <w:rsid w:val="00A07C28"/>
    <w:rsid w:val="00A24EC6"/>
    <w:rsid w:val="00A33065"/>
    <w:rsid w:val="00A57070"/>
    <w:rsid w:val="00A7147C"/>
    <w:rsid w:val="00A91712"/>
    <w:rsid w:val="00A92377"/>
    <w:rsid w:val="00A923E2"/>
    <w:rsid w:val="00AB3508"/>
    <w:rsid w:val="00AD3275"/>
    <w:rsid w:val="00AD50D8"/>
    <w:rsid w:val="00AD5220"/>
    <w:rsid w:val="00AD53CA"/>
    <w:rsid w:val="00AE4893"/>
    <w:rsid w:val="00AE78FB"/>
    <w:rsid w:val="00B02C32"/>
    <w:rsid w:val="00B0529B"/>
    <w:rsid w:val="00B0776A"/>
    <w:rsid w:val="00B07E51"/>
    <w:rsid w:val="00B16B73"/>
    <w:rsid w:val="00B17449"/>
    <w:rsid w:val="00B23362"/>
    <w:rsid w:val="00B271B4"/>
    <w:rsid w:val="00B427C3"/>
    <w:rsid w:val="00B45DF9"/>
    <w:rsid w:val="00B466B4"/>
    <w:rsid w:val="00B466DB"/>
    <w:rsid w:val="00B65000"/>
    <w:rsid w:val="00B6678B"/>
    <w:rsid w:val="00B8163C"/>
    <w:rsid w:val="00B85223"/>
    <w:rsid w:val="00B87D7C"/>
    <w:rsid w:val="00BA06A8"/>
    <w:rsid w:val="00BB29DB"/>
    <w:rsid w:val="00BB3F1D"/>
    <w:rsid w:val="00BB4E63"/>
    <w:rsid w:val="00BB5C9B"/>
    <w:rsid w:val="00BB68D4"/>
    <w:rsid w:val="00BC239D"/>
    <w:rsid w:val="00BC430D"/>
    <w:rsid w:val="00C025A3"/>
    <w:rsid w:val="00C0369E"/>
    <w:rsid w:val="00C168E0"/>
    <w:rsid w:val="00C216B6"/>
    <w:rsid w:val="00C246AE"/>
    <w:rsid w:val="00C347EB"/>
    <w:rsid w:val="00C52174"/>
    <w:rsid w:val="00C5337C"/>
    <w:rsid w:val="00C6658C"/>
    <w:rsid w:val="00C731B4"/>
    <w:rsid w:val="00C83034"/>
    <w:rsid w:val="00C87294"/>
    <w:rsid w:val="00C93ED6"/>
    <w:rsid w:val="00CA60EC"/>
    <w:rsid w:val="00CB324E"/>
    <w:rsid w:val="00CB6F3F"/>
    <w:rsid w:val="00CC4289"/>
    <w:rsid w:val="00CC7906"/>
    <w:rsid w:val="00CD6219"/>
    <w:rsid w:val="00CD6BCD"/>
    <w:rsid w:val="00CE00A3"/>
    <w:rsid w:val="00CE17D0"/>
    <w:rsid w:val="00CE17FB"/>
    <w:rsid w:val="00CE45F2"/>
    <w:rsid w:val="00D077FD"/>
    <w:rsid w:val="00D107D1"/>
    <w:rsid w:val="00D15F45"/>
    <w:rsid w:val="00D2240F"/>
    <w:rsid w:val="00D25D83"/>
    <w:rsid w:val="00D35C65"/>
    <w:rsid w:val="00D40B25"/>
    <w:rsid w:val="00D414D9"/>
    <w:rsid w:val="00D43635"/>
    <w:rsid w:val="00D4626F"/>
    <w:rsid w:val="00D46906"/>
    <w:rsid w:val="00D666D6"/>
    <w:rsid w:val="00D72AD7"/>
    <w:rsid w:val="00D750C2"/>
    <w:rsid w:val="00D770AF"/>
    <w:rsid w:val="00D825AD"/>
    <w:rsid w:val="00D939F3"/>
    <w:rsid w:val="00D97773"/>
    <w:rsid w:val="00DA2C33"/>
    <w:rsid w:val="00DA6419"/>
    <w:rsid w:val="00DB091E"/>
    <w:rsid w:val="00DB3E89"/>
    <w:rsid w:val="00DB5342"/>
    <w:rsid w:val="00DB5CA9"/>
    <w:rsid w:val="00DC30CC"/>
    <w:rsid w:val="00DC795A"/>
    <w:rsid w:val="00DF1042"/>
    <w:rsid w:val="00E10914"/>
    <w:rsid w:val="00E113A5"/>
    <w:rsid w:val="00E22BE1"/>
    <w:rsid w:val="00E24865"/>
    <w:rsid w:val="00E556C2"/>
    <w:rsid w:val="00E55B9A"/>
    <w:rsid w:val="00E651F9"/>
    <w:rsid w:val="00E673A9"/>
    <w:rsid w:val="00E705B9"/>
    <w:rsid w:val="00E73DEF"/>
    <w:rsid w:val="00E8631F"/>
    <w:rsid w:val="00E87857"/>
    <w:rsid w:val="00E91D78"/>
    <w:rsid w:val="00E92157"/>
    <w:rsid w:val="00E93CB1"/>
    <w:rsid w:val="00E95531"/>
    <w:rsid w:val="00EA12C0"/>
    <w:rsid w:val="00EA3EE4"/>
    <w:rsid w:val="00EA6E73"/>
    <w:rsid w:val="00EC124D"/>
    <w:rsid w:val="00EC16BF"/>
    <w:rsid w:val="00ED48C9"/>
    <w:rsid w:val="00ED5D9E"/>
    <w:rsid w:val="00ED6958"/>
    <w:rsid w:val="00EE0722"/>
    <w:rsid w:val="00EE085A"/>
    <w:rsid w:val="00EE0B24"/>
    <w:rsid w:val="00EF1027"/>
    <w:rsid w:val="00EF1250"/>
    <w:rsid w:val="00EF44D3"/>
    <w:rsid w:val="00EF7761"/>
    <w:rsid w:val="00F0449C"/>
    <w:rsid w:val="00F07436"/>
    <w:rsid w:val="00F17A39"/>
    <w:rsid w:val="00F20CC8"/>
    <w:rsid w:val="00F223A3"/>
    <w:rsid w:val="00F22A38"/>
    <w:rsid w:val="00F257F1"/>
    <w:rsid w:val="00F25EC4"/>
    <w:rsid w:val="00F274DE"/>
    <w:rsid w:val="00F4668B"/>
    <w:rsid w:val="00F51921"/>
    <w:rsid w:val="00F545BB"/>
    <w:rsid w:val="00F642FD"/>
    <w:rsid w:val="00F715C3"/>
    <w:rsid w:val="00F92FB7"/>
    <w:rsid w:val="00FB0B06"/>
    <w:rsid w:val="00FB144D"/>
    <w:rsid w:val="00FB3F98"/>
    <w:rsid w:val="00FC1AF0"/>
    <w:rsid w:val="00FC1DDC"/>
    <w:rsid w:val="00FC6F6A"/>
    <w:rsid w:val="00FD1D6A"/>
    <w:rsid w:val="00FD3D66"/>
    <w:rsid w:val="00FD7A7A"/>
    <w:rsid w:val="00FE3D30"/>
    <w:rsid w:val="00FE7298"/>
    <w:rsid w:val="00FE7C26"/>
    <w:rsid w:val="00FF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B1758B"/>
  <w15:docId w15:val="{64291458-AB87-4DAB-8CC9-D42A9AA5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DBC"/>
    <w:rPr>
      <w:rFonts w:ascii="Arial" w:hAnsi="Arial"/>
    </w:rPr>
  </w:style>
  <w:style w:type="paragraph" w:styleId="Heading1">
    <w:name w:val="heading 1"/>
    <w:basedOn w:val="Normal"/>
    <w:next w:val="Normal"/>
    <w:link w:val="Heading1Char"/>
    <w:uiPriority w:val="9"/>
    <w:qFormat/>
    <w:rsid w:val="00577B19"/>
    <w:pPr>
      <w:outlineLvl w:val="0"/>
    </w:pPr>
    <w:rPr>
      <w:rFonts w:cs="Arial"/>
      <w:b/>
      <w:sz w:val="26"/>
      <w:szCs w:val="26"/>
    </w:rPr>
  </w:style>
  <w:style w:type="paragraph" w:styleId="Heading2">
    <w:name w:val="heading 2"/>
    <w:basedOn w:val="Normal"/>
    <w:next w:val="Normal"/>
    <w:link w:val="Heading2Char"/>
    <w:uiPriority w:val="9"/>
    <w:unhideWhenUsed/>
    <w:qFormat/>
    <w:rsid w:val="00577B19"/>
    <w:pPr>
      <w:spacing w:before="400"/>
      <w:outlineLvl w:val="1"/>
    </w:pPr>
    <w:rPr>
      <w:rFonts w:cs="Arial"/>
      <w:b/>
      <w:sz w:val="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F6A"/>
    <w:pPr>
      <w:ind w:left="720"/>
      <w:contextualSpacing/>
    </w:pPr>
  </w:style>
  <w:style w:type="table" w:styleId="TableGrid">
    <w:name w:val="Table Grid"/>
    <w:basedOn w:val="TableNormal"/>
    <w:uiPriority w:val="59"/>
    <w:rsid w:val="00DC30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63181"/>
    <w:rPr>
      <w:color w:val="0000FF" w:themeColor="hyperlink"/>
      <w:u w:val="single"/>
    </w:rPr>
  </w:style>
  <w:style w:type="paragraph" w:styleId="BalloonText">
    <w:name w:val="Balloon Text"/>
    <w:basedOn w:val="Normal"/>
    <w:link w:val="BalloonTextChar"/>
    <w:uiPriority w:val="99"/>
    <w:semiHidden/>
    <w:unhideWhenUsed/>
    <w:rsid w:val="00CB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24E"/>
    <w:rPr>
      <w:rFonts w:ascii="Tahoma" w:hAnsi="Tahoma" w:cs="Tahoma"/>
      <w:sz w:val="16"/>
      <w:szCs w:val="16"/>
    </w:rPr>
  </w:style>
  <w:style w:type="character" w:customStyle="1" w:styleId="Heading1Char">
    <w:name w:val="Heading 1 Char"/>
    <w:basedOn w:val="DefaultParagraphFont"/>
    <w:link w:val="Heading1"/>
    <w:uiPriority w:val="9"/>
    <w:rsid w:val="00577B19"/>
    <w:rPr>
      <w:rFonts w:ascii="Arial" w:hAnsi="Arial" w:cs="Arial"/>
      <w:b/>
      <w:sz w:val="26"/>
      <w:szCs w:val="26"/>
    </w:rPr>
  </w:style>
  <w:style w:type="paragraph" w:styleId="Bibliography">
    <w:name w:val="Bibliography"/>
    <w:basedOn w:val="Normal"/>
    <w:next w:val="Normal"/>
    <w:uiPriority w:val="37"/>
    <w:unhideWhenUsed/>
    <w:rsid w:val="00CB324E"/>
  </w:style>
  <w:style w:type="character" w:customStyle="1" w:styleId="Heading2Char">
    <w:name w:val="Heading 2 Char"/>
    <w:basedOn w:val="DefaultParagraphFont"/>
    <w:link w:val="Heading2"/>
    <w:uiPriority w:val="9"/>
    <w:rsid w:val="00577B19"/>
    <w:rPr>
      <w:rFonts w:ascii="Arial" w:hAnsi="Arial" w:cs="Arial"/>
      <w:b/>
      <w:sz w:val="23"/>
      <w:szCs w:val="21"/>
    </w:rPr>
  </w:style>
  <w:style w:type="paragraph" w:styleId="Header">
    <w:name w:val="header"/>
    <w:basedOn w:val="Normal"/>
    <w:link w:val="HeaderChar"/>
    <w:uiPriority w:val="99"/>
    <w:unhideWhenUsed/>
    <w:rsid w:val="00B1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49"/>
    <w:rPr>
      <w:rFonts w:ascii="Arial" w:hAnsi="Arial"/>
    </w:rPr>
  </w:style>
  <w:style w:type="paragraph" w:styleId="Footer">
    <w:name w:val="footer"/>
    <w:basedOn w:val="Normal"/>
    <w:link w:val="FooterChar"/>
    <w:uiPriority w:val="99"/>
    <w:unhideWhenUsed/>
    <w:rsid w:val="00B1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36357">
      <w:bodyDiv w:val="1"/>
      <w:marLeft w:val="0"/>
      <w:marRight w:val="0"/>
      <w:marTop w:val="0"/>
      <w:marBottom w:val="0"/>
      <w:divBdr>
        <w:top w:val="none" w:sz="0" w:space="0" w:color="auto"/>
        <w:left w:val="none" w:sz="0" w:space="0" w:color="auto"/>
        <w:bottom w:val="none" w:sz="0" w:space="0" w:color="auto"/>
        <w:right w:val="none" w:sz="0" w:space="0" w:color="auto"/>
      </w:divBdr>
    </w:div>
    <w:div w:id="1790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Lit01</b:Tag>
    <b:SourceType>Book</b:SourceType>
    <b:Guid>{668BA892-E867-4E5C-A5CA-7B026A1D11D1}</b:Guid>
    <b:Author>
      <b:Author>
        <b:NameList>
          <b:Person>
            <b:Last>Littman</b:Last>
            <b:First>Jonathan</b:First>
          </b:Person>
          <b:Person>
            <b:Last>Kelley</b:Last>
            <b:First>Tom</b:First>
          </b:Person>
          <b:Person>
            <b:Last>Peters</b:Last>
            <b:First>Tom</b:First>
          </b:Person>
        </b:NameList>
      </b:Author>
    </b:Author>
    <b:Title>The Art of Innovation: Lessons in Creativity from IDEO, America's Leading Design Firm</b:Title>
    <b:Year>2001</b:Year>
    <b:Pages>3-4</b:Pages>
    <b:Publisher>Broadway Business</b:Publisher>
    <b:RefOrder>1</b:RefOrder>
  </b:Source>
  <b:Source>
    <b:Tag>Bro05</b:Tag>
    <b:SourceType>Book</b:SourceType>
    <b:Guid>{2A7CE7A8-984B-4C7F-A737-57BAF236FD37}</b:Guid>
    <b:Author>
      <b:Author>
        <b:NameList>
          <b:Person>
            <b:Last>Brown</b:Last>
            <b:First>Douglas</b:First>
          </b:Person>
          <b:Person>
            <b:Last>Wilson</b:Last>
            <b:First>Scott</b:First>
          </b:Person>
        </b:NameList>
      </b:Author>
    </b:Author>
    <b:Title>The Black Book of Outsourcing: How to Manage the Changes, Challenges, and Opportunities</b:Title>
    <b:Year>2005</b:Year>
    <b:Publisher>Wiley</b:Publisher>
    <b:Pages>25</b:Pages>
    <b:RefOrder>2</b:RefOrder>
  </b:Source>
  <b:Source>
    <b:Tag>Gui50</b:Tag>
    <b:SourceType>JournalArticle</b:SourceType>
    <b:Guid>{46042FFB-0C44-461F-BB38-39CC2F1DFD37}</b:Guid>
    <b:Author>
      <b:Author>
        <b:NameList>
          <b:Person>
            <b:Last>Guilford</b:Last>
            <b:First>Joy</b:First>
            <b:Middle>Paul</b:Middle>
          </b:Person>
        </b:NameList>
      </b:Author>
    </b:Author>
    <b:Title>Creativity</b:Title>
    <b:Year>1950</b:Year>
    <b:JournalName>American Psychologist</b:JournalName>
    <b:Pages>444-454</b:Pages>
    <b:Volume>5</b:Volume>
    <b:RefOrder>4</b:RefOrder>
  </b:Source>
  <b:Source>
    <b:Tag>The09</b:Tag>
    <b:SourceType>InternetSite</b:SourceType>
    <b:Guid>{28D14DC9-E012-4130-96C0-6DEBF51D36B0}</b:Guid>
    <b:Title>The Project H Design Mission</b:Title>
    <b:Year>2009</b:Year>
    <b:URL>http://www.projecthdesign.org/about.html</b:URL>
    <b:RefOrder>5</b:RefOrder>
  </b:Source>
  <b:Source>
    <b:Tag>LeD08</b:Tag>
    <b:SourceType>ConferenceProceedings</b:SourceType>
    <b:Guid>{5053A767-B2F0-4FBA-A708-445197B08838}</b:Guid>
    <b:Author>
      <b:Author>
        <b:NameList>
          <b:Person>
            <b:Last>Le Dantec</b:Last>
            <b:First>Chris</b:First>
          </b:Person>
          <b:Person>
            <b:Last>Edwards</b:Last>
            <b:First>W.</b:First>
            <b:Middle>K.</b:Middle>
          </b:Person>
        </b:NameList>
      </b:Author>
    </b:Author>
    <b:Title>The View From the Trenches: Organization, Power, and Technology at Two Nonprofit Homeless Outreach Centers.</b:Title>
    <b:Year>2008</b:Year>
    <b:Pages>589–598</b:Pages>
    <b:ConferenceName>Conference on Computer Supported Cooperative Work</b:ConferenceName>
    <b:City>New York</b:City>
    <b:Publisher>ACM</b:Publisher>
    <b:RefOrder>6</b:RefOrder>
  </b:Source>
  <b:Source>
    <b:Tag>Gat02</b:Tag>
    <b:SourceType>ConferenceProceedings</b:SourceType>
    <b:Guid>{4B61BC0D-DA51-4A1D-A155-8FF20D8513ED}</b:Guid>
    <b:Author>
      <b:Author>
        <b:NameList>
          <b:Person>
            <b:Last>Gattis</b:Last>
            <b:First>Tom</b:First>
          </b:Person>
        </b:NameList>
      </b:Author>
    </b:Author>
    <b:Title>The Large Scale Design Project: Beyond Traditional Education</b:Title>
    <b:Year>2002</b:Year>
    <b:ConferenceName>IDSA National Education Conference</b:ConferenceName>
    <b:RefOrder>8</b:RefOrder>
  </b:Source>
  <b:Source>
    <b:Tag>Buc96</b:Tag>
    <b:SourceType>BookSection</b:SourceType>
    <b:Guid>{001BC13D-5446-4018-8F0A-DD32323B51FA}</b:Guid>
    <b:Author>
      <b:Author>
        <b:NameList>
          <b:Person>
            <b:Last>Buchanan</b:Last>
            <b:First>Richard</b:First>
          </b:Person>
        </b:NameList>
      </b:Author>
      <b:BookAuthor>
        <b:NameList>
          <b:Person>
            <b:Last>Margolin</b:Last>
            <b:First>Victor</b:First>
          </b:Person>
          <b:Person>
            <b:Last>Buchanan</b:Last>
            <b:First>Richard</b:First>
          </b:Person>
        </b:NameList>
      </b:BookAuthor>
    </b:Author>
    <b:Title>Wicked Problems in Design Thinking</b:Title>
    <b:Pages>9</b:Pages>
    <b:Year>1996</b:Year>
    <b:Publisher>MIT Press</b:Publisher>
    <b:BookTitle>The Idea of Design</b:BookTitle>
    <b:RefOrder>9</b:RefOrder>
  </b:Source>
  <b:Source>
    <b:Tag>Sot06</b:Tag>
    <b:SourceType>Report</b:SourceType>
    <b:Guid>{C391423C-CCE3-47D4-B004-32898C28D455}</b:Guid>
    <b:Author>
      <b:Author>
        <b:NameList>
          <b:Person>
            <b:Last>Sotamaa</b:Last>
            <b:First>Yrjo</b:First>
          </b:Person>
        </b:NameList>
      </b:Author>
    </b:Author>
    <b:Title>Cumulus Working Papers: Nantes</b:Title>
    <b:Year>2006</b:Year>
    <b:City>Helsinki</b:City>
    <b:Publisher>University of Art and Design Helsinki</b:Publisher>
    <b:RefOrder>7</b:RefOrder>
  </b:Source>
  <b:Source>
    <b:Tag>Cro82</b:Tag>
    <b:SourceType>JournalArticle</b:SourceType>
    <b:Guid>{3A68A5DA-6127-42A0-915D-228D5C2BB156}</b:Guid>
    <b:Author>
      <b:Author>
        <b:NameList>
          <b:Person>
            <b:Last>Cross</b:Last>
            <b:First>Nigel</b:First>
          </b:Person>
        </b:NameList>
      </b:Author>
    </b:Author>
    <b:Title>Designerly Ways of Knowing</b:Title>
    <b:Year>1982</b:Year>
    <b:JournalName>Design Studies</b:JournalName>
    <b:Pages>221-227</b:Pages>
    <b:Month>October</b:Month>
    <b:Volume>3</b:Volume>
    <b:Issue>4</b:Issue>
    <b:RefOrder>3</b:RefOrder>
  </b:Source>
</b:Sources>
</file>

<file path=customXml/itemProps1.xml><?xml version="1.0" encoding="utf-8"?>
<ds:datastoreItem xmlns:ds="http://schemas.openxmlformats.org/officeDocument/2006/customXml" ds:itemID="{DE4AF3C4-B205-403B-B623-35D94B1EF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Narrative</cp:lastModifiedBy>
  <cp:revision>58</cp:revision>
  <cp:lastPrinted>2011-02-28T14:20:00Z</cp:lastPrinted>
  <dcterms:created xsi:type="dcterms:W3CDTF">2009-08-26T22:58:00Z</dcterms:created>
  <dcterms:modified xsi:type="dcterms:W3CDTF">2023-08-06T23:45:00Z</dcterms:modified>
</cp:coreProperties>
</file>